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兴银理财稳利丰收封闭式68号固收类理财产品2024年第三季度报告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兴银理财稳利丰收封闭式68号固收类理财产品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兴银理财稳利丰收封闭式68号固收类理财产品2024年第三季度报告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兴银理财稳利丰收封闭式68号固收类理财产品2024年第三季度报告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兴银理财稳利丰收封闭式68号固收类理财产品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9C310680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Z7002023001097</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292,295,287份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稳利丰收封闭式68号A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9C31068A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216,305,541.00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稳利丰收封闭式68号B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9C31068B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36,054,469.00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稳利丰收封闭式68号C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9C31068C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39,935,277.00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兴银理财稳利丰收封闭式68号固收类理财产品2024年第三季度报告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9C31068A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9C31068B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9C31068C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业绩比较基准（9C31068A）：3.00%--4.20%</w:t>
            </w:r>
            <w:r>
              <w:rPr>
                <w:rFonts w:ascii="宋体" w:hAnsi="宋体" w:eastAsia="宋体" w:cs="宋体"/>
                <w:color w:val="000000"/>
                <w:sz w:val="21"/>
              </w:rPr>
              <w:br w:type="textWrapping"/>
            </w:r>
            <w:r>
              <w:rPr>
                <w:rFonts w:ascii="宋体" w:hAnsi="宋体" w:eastAsia="宋体" w:cs="宋体"/>
                <w:color w:val="000000"/>
                <w:sz w:val="21"/>
              </w:rPr>
              <w:t>业绩比较基准（9C31068B）：3.10%--4.30%</w:t>
            </w:r>
            <w:r>
              <w:rPr>
                <w:rFonts w:ascii="宋体" w:hAnsi="宋体" w:eastAsia="宋体" w:cs="宋体"/>
                <w:color w:val="000000"/>
                <w:sz w:val="21"/>
              </w:rPr>
              <w:br w:type="textWrapping"/>
            </w:r>
            <w:r>
              <w:rPr>
                <w:rFonts w:ascii="宋体" w:hAnsi="宋体" w:eastAsia="宋体" w:cs="宋体"/>
                <w:color w:val="000000"/>
                <w:sz w:val="21"/>
              </w:rPr>
              <w:t>业绩比较基准（9C31068C）：3.25%--4.45%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（2）兴银理财稳利丰收封闭式68号固收类理财产品成立于2024年03月12日，数据截止至2024年09月30日。过往业绩是由兴银理财有限责任公司计算并确认后所提供的数据。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9C310680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298,163,418.05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9C31068A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220,591,314.23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9C31068B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36,789,187.38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9C31068C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40,782,916.44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71"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兴银理财稳利丰收封闭式68号固收类理财产品2024年第三季度报告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p>
            <w:pPr>
              <w:pStyle w:val="4"/>
            </w:pPr>
          </w:p>
        </w:tc>
      </w:tr>
      <w:tr>
        <w:tblPrEx>
          <w:tblCellMar>
            <w:top w:w="0" w:type="dxa"/>
            <w:left w:w="10" w:type="dxa"/>
            <w:bottom w:w="0" w:type="dxa"/>
            <w:right w:w="10" w:type="dxa"/>
          </w:tblCellMar>
        </w:tblPrEx>
        <w:trPr>
          <w:gridAfter w:val="4"/>
          <w:trHeight w:val="7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p>
            <w:pPr>
              <w:pStyle w:val="4"/>
            </w:pPr>
          </w:p>
        </w:tc>
      </w:tr>
      <w:tr>
        <w:tblPrEx>
          <w:tblCellMar>
            <w:top w:w="0" w:type="dxa"/>
            <w:left w:w="10" w:type="dxa"/>
            <w:bottom w:w="0" w:type="dxa"/>
            <w:right w:w="10" w:type="dxa"/>
          </w:tblCellMar>
        </w:tblPrEx>
        <w:trPr>
          <w:gridAfter w:val="4"/>
          <w:trHeight w:val="4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兴银理财稳利丰收封闭式68号固收类理财产品2024年第三季度报告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98.64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20无锡农商永续债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12,696,031.68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2014年第一期北京首都创业集团有限公司可续期公司债券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10,644,346.54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10,150,124.58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24盐城交投MTN002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10,141,404.67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平安-山东土地发展集团资产支持专项计划优先级资产支持证券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9,928,148.48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兴银理财稳利丰收封闭式68号固收类理财产品2024年第三季度报告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23蔡生态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8,337,876.30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23南新03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8,292,744.60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21海奕01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8,264,169.59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24厦国贸控MTN004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8,113,527.82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23少海03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8,039,992.74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兴银理财稳利丰收封闭式68号固收类理财产品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2.2597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051010100101749540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兴银理财稳利丰收封闭式68号固收类理财产品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1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兴银理财稳利丰收封闭式68号固收类理财产品2024年第三季度报告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274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7C43D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2024-10-19T10:14:32Z</dcterms:created>
  <dc:creator>wot_wanglinbo_zy</dc:creator>
  <cp:lastModifiedBy>wot_wanglinbo_zy</cp:lastModifiedBy>
  <dcterms:modified xsi:type="dcterms:W3CDTF">2024-10-19T10:17:03Z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