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兴银理财天天万利宝稳利8号D款净值型理财产品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兴银理财天天万利宝稳利8号D款净值型理财产品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9K209540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Z7002021000163</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632,741,320.08份</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9K20954A：人民银行活期存款利率/--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9K20954B：人民银行活期存款利率/--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9K20954C：人民银行活期存款利率/--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9K20954D：人民银行活期存款利率/--</w:t>
            </w:r>
          </w:p>
        </w:tc>
        <w:tc>
          <w:p>
            <w:pPr>
              <w:pStyle w:val="4"/>
            </w:pPr>
          </w:p>
        </w:tc>
      </w:tr>
      <w:tr>
        <w:tblPrEx>
          <w:tblCellMar>
            <w:top w:w="0" w:type="dxa"/>
            <w:left w:w="10" w:type="dxa"/>
            <w:bottom w:w="0" w:type="dxa"/>
            <w:right w:w="10" w:type="dxa"/>
          </w:tblCellMar>
        </w:tblPrEx>
        <w:trPr>
          <w:gridAfter w:val="4"/>
          <w:trHeight w:val="224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bookmarkStart w:id="8" w:name="_GoBack" w:colFirst="0" w:colLast="2"/>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554,355,366.81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8,677,027.41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18,095,672.82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51,613,253.04</w:t>
                        </w:r>
                      </w:p>
                    </w:tc>
                  </w:tr>
                </w:tbl>
                <w:p>
                  <w:pPr>
                    <w:pStyle w:val="4"/>
                    <w:jc w:val="center"/>
                  </w:pPr>
                </w:p>
              </w:tc>
            </w:tr>
            <w:bookmarkEnd w:id="8"/>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产品9K20954A自成立日以来，累计净值增长率为6.6400%，年化累计净值增长率为3.1353%。</w:t>
            </w:r>
            <w:r>
              <w:rPr>
                <w:rFonts w:ascii="宋体" w:hAnsi="宋体" w:eastAsia="宋体" w:cs="宋体"/>
                <w:color w:val="000000"/>
                <w:sz w:val="21"/>
              </w:rPr>
              <w:br w:type="textWrapping"/>
            </w:r>
            <w:r>
              <w:rPr>
                <w:rFonts w:ascii="宋体" w:hAnsi="宋体" w:eastAsia="宋体" w:cs="宋体"/>
                <w:color w:val="000000"/>
                <w:sz w:val="21"/>
              </w:rPr>
              <w:t>产品9K20954B自成立日以来，累计净值增长率为5.0300%，年化累计净值增长率为2.6841%。</w:t>
            </w:r>
            <w:r>
              <w:rPr>
                <w:rFonts w:ascii="宋体" w:hAnsi="宋体" w:eastAsia="宋体" w:cs="宋体"/>
                <w:color w:val="000000"/>
                <w:sz w:val="21"/>
              </w:rPr>
              <w:br w:type="textWrapping"/>
            </w:r>
            <w:r>
              <w:rPr>
                <w:rFonts w:ascii="宋体" w:hAnsi="宋体" w:eastAsia="宋体" w:cs="宋体"/>
                <w:color w:val="000000"/>
                <w:sz w:val="21"/>
              </w:rPr>
              <w:t>产品9K20954C自成立日以来，累计净值增长率为4.4556%，年化累计净值增长率为2.7471%。</w:t>
            </w:r>
            <w:r>
              <w:rPr>
                <w:rFonts w:ascii="宋体" w:hAnsi="宋体" w:eastAsia="宋体" w:cs="宋体"/>
                <w:color w:val="000000"/>
                <w:sz w:val="21"/>
              </w:rPr>
              <w:br w:type="textWrapping"/>
            </w:r>
            <w:r>
              <w:rPr>
                <w:rFonts w:ascii="宋体" w:hAnsi="宋体" w:eastAsia="宋体" w:cs="宋体"/>
                <w:color w:val="000000"/>
                <w:sz w:val="21"/>
              </w:rPr>
              <w:t>产品9K20954D自成立日以来，累计净值增长率为5.6244%，年化累计净值增长率为3.0057%。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674,495,886.34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591,165,546.91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9,113,459.29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19,238,922.19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54,977,957.95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3年多债券投资交易经验。2018年加入兴业银行资产管理部，现任兴银理财固定收益部投资经理，主要负责债券投资以及固收产品投资管理工作。</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3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中信金租同业借款20240328001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300,086,666.68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19青信01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50,697,000.00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31,699,876.85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21国联07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30,573,472.60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30,552,452.30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21,444,683.34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23瑞投01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21,317,235.62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20株城05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21,211,926.30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20衡阳水投MTN002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21,206,097.38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23华福C1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21,087,821.92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中信金租同业借款20240328001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6.7720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051010100101323560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p>
            <w:pPr>
              <w:pStyle w:val="4"/>
            </w:pPr>
          </w:p>
        </w:tc>
      </w:tr>
      <w:tr>
        <w:tblPrEx>
          <w:tblCellMar>
            <w:top w:w="0" w:type="dxa"/>
            <w:left w:w="10" w:type="dxa"/>
            <w:bottom w:w="0" w:type="dxa"/>
            <w:right w:w="10" w:type="dxa"/>
          </w:tblCellMar>
        </w:tblPrEx>
        <w:trPr>
          <w:gridAfter w:val="4"/>
          <w:trHeight w:val="1153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4C42F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2024-04-19T08:20:48Z</dcterms:created>
  <dc:creator>wot_hufangting_zy</dc:creator>
  <cp:lastModifiedBy>wot_hufangting_zy</cp:lastModifiedBy>
  <dcterms:modified xsi:type="dcterms:W3CDTF">2024-04-19T08:23:40Z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