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兴银理财天天万利宝稳利8号C款净值型理财产品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兴银理财天天万利宝稳利8号C款净值型理财产品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432,899,505.97份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9K20953A：人民银行活期存款利率/--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9K20953B：人民银行活期存款利率/--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9K20953D：人民银行活期存款利率/--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385,854,812.33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25,012,146.06</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5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22,032,547.58</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产品9K20953A自成立日以来，累计净值增长率为6.7110%，年化累计净值增长率为2.9727%。</w:t>
            </w:r>
            <w:r>
              <w:rPr>
                <w:rFonts w:ascii="宋体" w:hAnsi="宋体" w:eastAsia="宋体" w:cs="宋体"/>
                <w:color w:val="000000"/>
                <w:sz w:val="21"/>
              </w:rPr>
              <w:br w:type="textWrapping"/>
            </w:r>
            <w:r>
              <w:rPr>
                <w:rFonts w:ascii="宋体" w:hAnsi="宋体" w:eastAsia="宋体" w:cs="宋体"/>
                <w:color w:val="000000"/>
                <w:sz w:val="21"/>
              </w:rPr>
              <w:t>产品9K20953B自成立日以来，累计净值增长率为4.2700%，年化累计净值增长率为2.4276%。</w:t>
            </w:r>
            <w:r>
              <w:rPr>
                <w:rFonts w:ascii="宋体" w:hAnsi="宋体" w:eastAsia="宋体" w:cs="宋体"/>
                <w:color w:val="000000"/>
                <w:sz w:val="21"/>
              </w:rPr>
              <w:br w:type="textWrapping"/>
            </w:r>
            <w:r>
              <w:rPr>
                <w:rFonts w:ascii="宋体" w:hAnsi="宋体" w:eastAsia="宋体" w:cs="宋体"/>
                <w:color w:val="000000"/>
                <w:sz w:val="21"/>
              </w:rPr>
              <w:t>产品9K20953D自成立日以来，累计净值增长率为5.7521%，年化累计净值增长率为2.8682%。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461,323,749.74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1.06711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1.06711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411,749,390.86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26,080,284.59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9K20953D</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23,494,074.29</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3"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8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143"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45"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19义乌01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30,417,734.39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22农发清发05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30,331,227.54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25,186,867.02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易方达安瑞短债债券型证券投资基金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25,024,210.38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22闽西兴杭MTN001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20,749,117.38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21之江02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20,605,869.04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21滨建G1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20,554,637.26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21吴中交投PPN002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20,541,467.21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21连城02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20,434,744.11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21山证C3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20,407,834.79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9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21昆山国创PPN003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21大行临港MTN001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21太仓水务MTN001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22闽西兴杭MTN001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4.6562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051010100101323686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56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cumentProtection w:enforcement="0"/>
  <w:defaultTabStop w:val="800"/>
  <w:compat>
    <w:useFELayout/>
    <w:splitPgBreakAndParaMark/>
    <w:compatSetting w:name="compatibilityMode" w:uri="http://schemas.microsoft.com/office/word" w:val="12"/>
  </w:compat>
  <w:rsids>
    <w:rsidRoot w:val="00000000"/>
    <w:rsid w:val="210D5C29"/>
    <w:rsid w:val="268958B4"/>
    <w:rsid w:val="338A166A"/>
    <w:rsid w:val="48F657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2024-04-19T08:16:00Z</dcterms:created>
  <dc:creator>wot_hufangting_zy</dc:creator>
  <cp:lastModifiedBy>xihonghu</cp:lastModifiedBy>
  <dcterms:modified xsi:type="dcterms:W3CDTF">2024-04-20T07:45:19Z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